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08E" w:rsidRPr="001955E9" w:rsidRDefault="00F0008E" w:rsidP="00F000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/V/2025</w:t>
      </w:r>
    </w:p>
    <w:p w:rsidR="00F0008E" w:rsidRPr="001955E9" w:rsidRDefault="00F0008E" w:rsidP="00F000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:rsidR="00F0008E" w:rsidRPr="001955E9" w:rsidRDefault="00F0008E" w:rsidP="00F000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 dnia 31 maja 2025 r.</w:t>
      </w: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 sprawie: Ordynacji wyborczej do władz i organów Polskiego Związku Wędkarskiego</w:t>
      </w: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podstawie § 30 pkt 4 Statutu PZW z dnia 08.02.2025 r.,</w:t>
      </w: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Ordynację wyborczą do władz i organów PZW w kampanii sprawozdawczo-wyborczej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 XXXIII Krajowego Zjazdu Delegatów w brzmieniu załącznika do niniejszej uchwały.</w:t>
      </w:r>
    </w:p>
    <w:p w:rsidR="00F0008E" w:rsidRPr="001955E9" w:rsidRDefault="00F0008E" w:rsidP="00F0008E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Sekretarz ZG PZW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Prezes ZG PZW</w:t>
      </w: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Dariusz Dziemianowicz 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Beata Olejarz</w:t>
      </w: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Default="00F0008E" w:rsidP="00F0008E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Default="00F0008E" w:rsidP="00F0008E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Default="00F0008E" w:rsidP="00F0008E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lastRenderedPageBreak/>
        <w:t xml:space="preserve">Załącznik do Uchwały nr </w:t>
      </w:r>
      <w:r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17</w:t>
      </w: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/V/2025</w:t>
      </w:r>
    </w:p>
    <w:p w:rsidR="00F0008E" w:rsidRPr="001955E9" w:rsidRDefault="00F0008E" w:rsidP="00F0008E">
      <w:pPr>
        <w:suppressAutoHyphens/>
        <w:spacing w:after="0"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i/>
          <w:iCs/>
          <w:sz w:val="20"/>
          <w:szCs w:val="24"/>
          <w:lang w:eastAsia="ar-SA"/>
        </w:rPr>
        <w:t>ZG PZW z dn. 31.05.2025 r.</w:t>
      </w: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ORDYNACJA WYBORCZA</w:t>
      </w: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955E9">
        <w:rPr>
          <w:rFonts w:ascii="Times New Roman" w:eastAsia="Times New Roman" w:hAnsi="Times New Roman"/>
          <w:b/>
          <w:sz w:val="26"/>
          <w:szCs w:val="26"/>
          <w:lang w:eastAsia="ar-SA"/>
        </w:rPr>
        <w:t>do władz i organów Polskiego Związku Wędkarskiego</w:t>
      </w:r>
    </w:p>
    <w:p w:rsidR="00F0008E" w:rsidRPr="001955E9" w:rsidRDefault="00F0008E" w:rsidP="00F0008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1</w:t>
      </w:r>
    </w:p>
    <w:p w:rsidR="00F0008E" w:rsidRPr="001955E9" w:rsidRDefault="00F0008E" w:rsidP="00F0008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ogólne</w:t>
      </w:r>
    </w:p>
    <w:p w:rsidR="00F0008E" w:rsidRPr="001955E9" w:rsidRDefault="00F0008E" w:rsidP="00F0008E">
      <w:pPr>
        <w:numPr>
          <w:ilvl w:val="0"/>
          <w:numId w:val="2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Wybory do władz i organów Polskiego Związku Wędkarskiego odbywają się:</w:t>
      </w:r>
    </w:p>
    <w:p w:rsidR="00F0008E" w:rsidRPr="001955E9" w:rsidRDefault="00F0008E" w:rsidP="00F0008E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kołach – na walnym zgromadzeniu sprawozdawczo-wyborczym członków koła,</w:t>
      </w:r>
    </w:p>
    <w:p w:rsidR="00F0008E" w:rsidRPr="001955E9" w:rsidRDefault="00F0008E" w:rsidP="00F0008E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okręgach - na okręgowym zjeździe delegatów,</w:t>
      </w:r>
    </w:p>
    <w:p w:rsidR="00F0008E" w:rsidRPr="001955E9" w:rsidRDefault="00F0008E" w:rsidP="00F0008E">
      <w:pPr>
        <w:numPr>
          <w:ilvl w:val="0"/>
          <w:numId w:val="8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na szczeblu krajowym – na Krajowym Zjeździe Delegatów.</w:t>
      </w:r>
    </w:p>
    <w:p w:rsidR="00F0008E" w:rsidRPr="001955E9" w:rsidRDefault="00F0008E" w:rsidP="00F0008E">
      <w:pPr>
        <w:numPr>
          <w:ilvl w:val="0"/>
          <w:numId w:val="2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Statutowym prawem członka Związku jest czynne i bierne prawo wyborcze. Członek traci bierne prawo wyborcze, gdy:</w:t>
      </w:r>
    </w:p>
    <w:p w:rsidR="00F0008E" w:rsidRPr="001955E9" w:rsidRDefault="00F0008E" w:rsidP="00F0008E">
      <w:pPr>
        <w:numPr>
          <w:ilvl w:val="0"/>
          <w:numId w:val="9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jest członkiem innej organizacji wędkarskiej, której statut lub działania są sprzeczne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interesem Związku,</w:t>
      </w:r>
    </w:p>
    <w:p w:rsidR="00F0008E" w:rsidRPr="001955E9" w:rsidRDefault="00F0008E" w:rsidP="00F0008E">
      <w:pPr>
        <w:numPr>
          <w:ilvl w:val="0"/>
          <w:numId w:val="9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był w składzie ustępującego zarządu, który nie otrzymał absolutorium, </w:t>
      </w:r>
    </w:p>
    <w:p w:rsidR="00F0008E" w:rsidRPr="001955E9" w:rsidRDefault="00F0008E" w:rsidP="00F0008E">
      <w:pPr>
        <w:numPr>
          <w:ilvl w:val="0"/>
          <w:numId w:val="9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został ukarany zgodnie z § 16 ust.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Statutu PZW,</w:t>
      </w:r>
    </w:p>
    <w:p w:rsidR="00F0008E" w:rsidRPr="001955E9" w:rsidRDefault="00F0008E" w:rsidP="00F0008E">
      <w:pPr>
        <w:numPr>
          <w:ilvl w:val="0"/>
          <w:numId w:val="9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utracił członkostwo w Polskim Związku Wędkarskim. </w:t>
      </w:r>
    </w:p>
    <w:p w:rsidR="00F0008E" w:rsidRPr="001955E9" w:rsidRDefault="00F0008E" w:rsidP="00F0008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Głosowanie w sprawie absolutorium dla ustępujących zarządów odbywa się w głosowaniu jawnym. </w:t>
      </w:r>
    </w:p>
    <w:p w:rsidR="00F0008E" w:rsidRPr="001955E9" w:rsidRDefault="00F0008E" w:rsidP="00F0008E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Wybory do władz i organów okręgu oraz władz i organów krajowych odbywają się według Ordynacji uchwalonej przez Zarząd Główny. Wybory do władz i organów koła odbywają się według Ordynacji wyborczej uchwalonej przez zarząd okręgu. Ordynacje wyborcze dla kół winny być zgodne z zapisami niniejszej Ordynacji. Okręgi są zobowiązane do publikowania na swoich oficjalnych stronach internetowych portalu związkowego terminów zebrań sprawozdawczo-wyborczych w kołach. </w:t>
      </w:r>
    </w:p>
    <w:p w:rsidR="00F0008E" w:rsidRPr="001955E9" w:rsidRDefault="00F0008E" w:rsidP="00F0008E">
      <w:pPr>
        <w:numPr>
          <w:ilvl w:val="0"/>
          <w:numId w:val="1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Członek Związku, który po wyborach do władz i organów pierwotnego koła przeniósł się do innego koła, nie może wybierać ani być wybieranym do władz i organów koła, którego został członkiem w tej samej kampanii wyborczej.</w:t>
      </w:r>
    </w:p>
    <w:p w:rsidR="00F0008E" w:rsidRPr="001955E9" w:rsidRDefault="00F0008E" w:rsidP="00F0008E">
      <w:pPr>
        <w:numPr>
          <w:ilvl w:val="0"/>
          <w:numId w:val="1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Członek Związku, będący jego pracownikiem,  który został wybrany do władz lub organu równorzędnego bądź wyższego szczebla organizacyjnego Związku, traci funkcję, jeśli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terminie 3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dni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od daty wyboru nie złoży wniosku o rozwiązanie umowy o pracę zgodnie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 § 18 ust. 5 Statutu PZW.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2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delegatów na okręgowe zjazdy delegatów oraz Krajowy Zjazd Delegatów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Delegaci oraz zastępcy delegatów na okręgowy zjazd wybierani są na sprawozdawczo- wyborczych walnych zgromadzeniach członków kół.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Delegaci oraz zastępcy delegatów na Krajowy Zjazd Delegatów wybierani są na okręgowych zjazdach delegatów.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Liczbę</w:t>
      </w:r>
      <w:r w:rsidRPr="001955E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delegatów na Krajowy Zjazd Delegatów ustala się proporcjonalnie do stanu członków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okręgu na dzień 31 grudnia roku poprzedzającego Krajowy Zjazd Delegatów:</w:t>
      </w:r>
    </w:p>
    <w:p w:rsidR="00F0008E" w:rsidRPr="001955E9" w:rsidRDefault="00F0008E" w:rsidP="00F0008E">
      <w:pPr>
        <w:numPr>
          <w:ilvl w:val="0"/>
          <w:numId w:val="1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do 5 tys. członków - 1 delegat</w:t>
      </w:r>
    </w:p>
    <w:p w:rsidR="00F0008E" w:rsidRPr="001955E9" w:rsidRDefault="00F0008E" w:rsidP="00F0008E">
      <w:pPr>
        <w:numPr>
          <w:ilvl w:val="0"/>
          <w:numId w:val="1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okręgi powyżej 5 tys. członków -</w:t>
      </w:r>
      <w:r w:rsidRPr="001955E9">
        <w:rPr>
          <w:rFonts w:ascii="Times New Roman" w:eastAsia="Times New Roman" w:hAnsi="Times New Roman"/>
          <w:color w:val="4472C4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każde rozpoczęte 5 tysięcy plus 2,5 tysiąca członków – następny delegat.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Mandat delegata/ów i jego zastępcy/ów na Zjazd zachowuje ważność w okresie kadencji,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zastrzeżeniem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 20 ust. 7 Statutu PZW.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5. Mandat delegata wygasa w przypadku: </w:t>
      </w:r>
    </w:p>
    <w:p w:rsidR="00F0008E" w:rsidRPr="001955E9" w:rsidRDefault="00F0008E" w:rsidP="00F0008E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złożenia pisemnej rezygnacji,</w:t>
      </w:r>
    </w:p>
    <w:p w:rsidR="00F0008E" w:rsidRPr="001955E9" w:rsidRDefault="00F0008E" w:rsidP="00F0008E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ukarania zgodnie z § 16 ust. 7 Statutu PZW,</w:t>
      </w:r>
    </w:p>
    <w:p w:rsidR="00F0008E" w:rsidRPr="001955E9" w:rsidRDefault="00F0008E" w:rsidP="00F0008E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przejścia delegata do innego okręgu, dotyczy Zjazdu Krajowego i okręgowego - </w:t>
      </w: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§</w:t>
      </w:r>
      <w:r w:rsidRPr="001955E9">
        <w:rPr>
          <w:rFonts w:ascii="Times New Roman" w:eastAsia="Times New Roman" w:hAnsi="Times New Roman"/>
          <w:bCs/>
          <w:iCs/>
          <w:kern w:val="2"/>
          <w:sz w:val="24"/>
          <w:szCs w:val="24"/>
          <w:lang w:eastAsia="hi-IN" w:bidi="hi-IN"/>
        </w:rPr>
        <w:t xml:space="preserve"> 18 ust. 8 Statutu PZW,</w:t>
      </w:r>
    </w:p>
    <w:p w:rsidR="00F0008E" w:rsidRPr="001955E9" w:rsidRDefault="00F0008E" w:rsidP="00F0008E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likwidacji okręgu,</w:t>
      </w:r>
    </w:p>
    <w:p w:rsidR="00F0008E" w:rsidRPr="001955E9" w:rsidRDefault="00F0008E" w:rsidP="00F0008E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śmierci.</w:t>
      </w:r>
    </w:p>
    <w:p w:rsidR="00F0008E" w:rsidRPr="001955E9" w:rsidRDefault="00F0008E" w:rsidP="00F0008E">
      <w:pPr>
        <w:numPr>
          <w:ilvl w:val="0"/>
          <w:numId w:val="15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Wakujący mandat przejmuje zastępca delegata, pod warunkiem złożenia pisemnej rezygnacji przez delegata najpóźniej do chwili otwarcia zjazdu.</w:t>
      </w:r>
    </w:p>
    <w:p w:rsidR="00F0008E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before="120" w:after="120" w:line="36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3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Zasady wyborów do władz i organów szczebla krajowego i okręgowego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1. Wybory do władz i organów szczebla krajowego i okręgowego odbywają się wyłącznie spośród delegatów na Zjazd, w głosowaniu tajnym. 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2. Członek ma prawo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ab/>
        <w:t>być wybranym do pełnienia tylko jednej funkcji z wyboru we władzach lub organach Związku danego szczebla organizacyjnego.</w:t>
      </w:r>
    </w:p>
    <w:p w:rsidR="00F0008E" w:rsidRPr="001955E9" w:rsidRDefault="00F0008E" w:rsidP="00F0008E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3. Krajowy Zjazd Delegatów wybiera prezesa Zarządu Głównego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:rsidR="00F0008E" w:rsidRPr="001955E9" w:rsidRDefault="00F0008E" w:rsidP="00F0008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Główny,</w:t>
      </w:r>
    </w:p>
    <w:p w:rsidR="00F0008E" w:rsidRPr="001955E9" w:rsidRDefault="00F0008E" w:rsidP="00F0008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Główną Komisję Rewizyjną, </w:t>
      </w:r>
    </w:p>
    <w:p w:rsidR="00F0008E" w:rsidRPr="001955E9" w:rsidRDefault="00F0008E" w:rsidP="00F0008E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Główny Sąd Koleżeński. </w:t>
      </w:r>
    </w:p>
    <w:p w:rsidR="00F0008E" w:rsidRPr="001955E9" w:rsidRDefault="00F0008E" w:rsidP="00F0008E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Okręgowy zjazd delegatów wybiera prezesa zarządu okręgu oraz w liczbie wskazanej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Statucie PZW:</w:t>
      </w:r>
    </w:p>
    <w:p w:rsidR="00F0008E" w:rsidRPr="001955E9" w:rsidRDefault="00F0008E" w:rsidP="00F0008E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zarząd okręgu,</w:t>
      </w:r>
    </w:p>
    <w:p w:rsidR="00F0008E" w:rsidRPr="001955E9" w:rsidRDefault="00F0008E" w:rsidP="00F0008E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okręgową komisję rewizyjną,</w:t>
      </w:r>
    </w:p>
    <w:p w:rsidR="00F0008E" w:rsidRPr="001955E9" w:rsidRDefault="00F0008E" w:rsidP="00F0008E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okręgowy sąd koleżeński.</w:t>
      </w:r>
    </w:p>
    <w:p w:rsidR="00F0008E" w:rsidRPr="001955E9" w:rsidRDefault="00F0008E" w:rsidP="00F0008E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delegatów na krajowy zjazd delegatów i ich zastępców.</w:t>
      </w:r>
    </w:p>
    <w:p w:rsidR="00F0008E" w:rsidRPr="001955E9" w:rsidRDefault="00F0008E" w:rsidP="00F0008E">
      <w:p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Wyboru zastępców delegatów dokonuje się w liczbie nie większej niż liczba delegatów na Krajowy Zjazd Delegatów. 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4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Procedura wyborcza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1. W celu przeprowadzenia wyborów do władz i organów Związku zgodnie z regulaminem obrad przyjętym przez, odpowiednio: Walne zgromadzenie sprawozdawczo-wyborcze członków koła, Okręgowy Zjazd Delegatów, Krajowy Zjazd Delegatów powołuje się:</w:t>
      </w:r>
    </w:p>
    <w:p w:rsidR="00F0008E" w:rsidRPr="001955E9" w:rsidRDefault="00F0008E" w:rsidP="00F0008E">
      <w:pPr>
        <w:numPr>
          <w:ilvl w:val="0"/>
          <w:numId w:val="11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 Komisję Mandatową, której zadaniem jest sprawdzenie ważności członkostwa na podstawie legitymacji członkowskiej PZW lub innego dokumentu potwierdzającego wniesienie składki członkowskiej wraz z legitymacją PZW, weryfikacja ważności mandatów delegatów, ustalenie liczby uprawnionych do udziału w Zjeździe oraz liczby obecnych wg listy obecności,</w:t>
      </w:r>
    </w:p>
    <w:p w:rsidR="00F0008E" w:rsidRPr="001955E9" w:rsidRDefault="00F0008E" w:rsidP="00F0008E">
      <w:pPr>
        <w:numPr>
          <w:ilvl w:val="0"/>
          <w:numId w:val="11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Wyborczą, której zadaniem jest ustalenie i przedstawienie Zjazdowi propozycji listy kandydatów do władz i organów Związku, w liczbie ustalonej przez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Zjazd, jak również nadzór nad przestrzeganiem zasad określonych w Ordynacji wyborczej,</w:t>
      </w:r>
    </w:p>
    <w:p w:rsidR="00F0008E" w:rsidRPr="001955E9" w:rsidRDefault="00F0008E" w:rsidP="00F0008E">
      <w:pPr>
        <w:numPr>
          <w:ilvl w:val="0"/>
          <w:numId w:val="11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Komisję Skrutacyjną, której zadaniem jest przygotowanie kart do głosowania, 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>przeprowadzenie głosowania, w tym policzeni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0E3962">
        <w:rPr>
          <w:rFonts w:ascii="Times New Roman" w:eastAsia="Times New Roman" w:hAnsi="Times New Roman"/>
          <w:sz w:val="24"/>
          <w:szCs w:val="24"/>
          <w:lang w:eastAsia="ar-SA"/>
        </w:rPr>
        <w:t xml:space="preserve"> głosów, sporządzenie protokołu oraz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ogłoszenie wyniku wyborów; przy czym  członkowie Komisji Skrutacyjnej nie mogą być kandydatami do władz i organów Związku;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0008E" w:rsidRPr="001955E9" w:rsidRDefault="00F0008E" w:rsidP="00F0008E">
      <w:pPr>
        <w:suppressAutoHyphens/>
        <w:spacing w:before="100" w:after="10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2. Kandydatów do komisji zgłasza przewodniczący Zjazdu oraz delegaci. Wybór komisji odbywa się w głosowaniu jawnym. Wybrane komisje konstytuują się, wybierając ze swego składu przewodniczącego i sekretarza.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3. Z przebiegu prac komisje sporządzają protokoły, a przewodniczący komisji składają Zjazdowi sprawozdanie z działalności.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4. Kandydaci do pełnienia funkcji prezesa, do władz i organów Związku, powinni wyrazić zgodę na kandydowanie osobiście, a w przypadku nieobecności przekazać do przewodniczącego Zjazdu deklarację na piśmie, za pośrednictwem właściwego ustępującego zarządu, najpóźniej do momentu rozpoczęcia procedury wyborczej przez Zjazd. 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5. Delegaci głosują osobiście. 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6. Delegat, składając głos do urny, obowiązany jest okazać członkowi Komisji Skrutacyjnej mandat delegata.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7. Procesy wyborcze na walnych zgromadzeniach członków i zjazdach, odbywają się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z zachowaniem następującej kolejności: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prezesa,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składu liczbowego władz i organów,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ustalenie liczby zastępców delegatów (nie dotyczy Krajowego Zjazdu Delegatów),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władz i organów,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delegatów,</w:t>
      </w:r>
    </w:p>
    <w:p w:rsidR="00F0008E" w:rsidRPr="001955E9" w:rsidRDefault="00F0008E" w:rsidP="00F0008E">
      <w:pPr>
        <w:numPr>
          <w:ilvl w:val="0"/>
          <w:numId w:val="1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wybór zastępców delegatów.</w:t>
      </w:r>
    </w:p>
    <w:p w:rsidR="00F0008E" w:rsidRPr="001955E9" w:rsidRDefault="00F0008E" w:rsidP="00F0008E">
      <w:pPr>
        <w:suppressAutoHyphens/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5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Sposób głosowania na kandydatów</w:t>
      </w:r>
    </w:p>
    <w:p w:rsidR="00F0008E" w:rsidRPr="001955E9" w:rsidRDefault="00F0008E" w:rsidP="00F0008E">
      <w:pPr>
        <w:numPr>
          <w:ilvl w:val="0"/>
          <w:numId w:val="3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Delegat głosuje „ZA” poprzez pozostawienie danego kandydata bez skreślenia.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Skreślenie danego kandydata linią ciągłą oznacza oddanie głosu „PRZECIW”.</w:t>
      </w:r>
    </w:p>
    <w:p w:rsidR="00F0008E" w:rsidRPr="001955E9" w:rsidRDefault="00F0008E" w:rsidP="00F0008E">
      <w:pPr>
        <w:numPr>
          <w:ilvl w:val="0"/>
          <w:numId w:val="3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Dopisywanie na karcie do głosowania innych kandydatów powoduje nieważność oddanego głosu.</w:t>
      </w:r>
    </w:p>
    <w:p w:rsidR="00F0008E" w:rsidRPr="001955E9" w:rsidRDefault="00F0008E" w:rsidP="00F0008E">
      <w:pPr>
        <w:numPr>
          <w:ilvl w:val="0"/>
          <w:numId w:val="3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Karta do głosowania, na której nie dokonano wymaganej minimalnej liczby skreśleń skutkuje nieważnością oddanego głosu.</w:t>
      </w:r>
    </w:p>
    <w:p w:rsidR="00F0008E" w:rsidRPr="001955E9" w:rsidRDefault="00F0008E" w:rsidP="00F0008E">
      <w:pPr>
        <w:numPr>
          <w:ilvl w:val="0"/>
          <w:numId w:val="3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Skreślenie większej liczby kandydatów niż wybierana, nie powoduje unieważnienia oddanego głosu.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6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Wybór prezesa Zarządu Głównego /zarządu okręgu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Kandydata na prezesa zgłasza Komisja Wyborcza wraz z odpowiednią rekomendacją.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Delegaci mogą zgłaszać innych kandydatów wraz z uzasadnieniem, z tym zastrzeżeniem,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że delegat ma prawo do zgłoszenia tylko jednego kandydata.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Po sprawdzeniu przez Komisję Wyborczą biernego prawa wyborczego zgodnie z § 1 ust. 2 oraz § 4 ust. 4 Ordynacji, kandydat zostaje wpisany na listę wyborczą.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listy kandydatów, przewodniczący Komisji Wyborczej przekazuje listę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 przypadku, gdy w wyborach bierze udział tylko jeden kandydat, wybór następuje, gdy kandydat uzyskał większą liczbę głosów „ZA”.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w wyborach bierze udział dwóch kandydatów, 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>funkcję obejmuje kandydat, który uzyskał</w:t>
      </w:r>
      <w:r w:rsidRPr="001955E9">
        <w:rPr>
          <w:rFonts w:ascii="Times New Roman" w:eastAsia="Times New Roman" w:hAnsi="Times New Roman"/>
          <w:iCs/>
          <w:color w:val="C00000"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trike/>
          <w:color w:val="C0000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trzech lub więcej kandydatów, jeśli żaden z nich nie uzyska bezwzględnej większości głosów (ponad 50% delegatów obecnych na Zjeździe), przeprowadzana jest druga tura głosowania. W drugiej turze uczestniczą dwaj kandydaci z największą liczbą głosów,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a funkcję obejmuje kandydat,</w:t>
      </w:r>
      <w:r w:rsidRPr="001955E9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który uzyskał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większą liczbę głosów „ZA”.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Dopisywanie niezgłoszonych wcześniej kandydatur lub pozostawienie na karcie więcej niż jednego kandydata powoduje unieważnienie oddanego głosu.</w:t>
      </w:r>
    </w:p>
    <w:p w:rsidR="00F0008E" w:rsidRPr="001955E9" w:rsidRDefault="00F0008E" w:rsidP="00F0008E">
      <w:pPr>
        <w:numPr>
          <w:ilvl w:val="0"/>
          <w:numId w:val="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Kandydaci, którzy nie zostali wybrani na funkcję prezesa Zarządu Głównego / zarządu okręgu mogą ubiegać się o wybór do Zarządu Głównego / zarządu okręgu lub organów Związku właściwego szczebla.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§ 7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Wybory władz i organów na szczeblu krajowym i okręgowym</w:t>
      </w:r>
    </w:p>
    <w:p w:rsidR="00F0008E" w:rsidRPr="001955E9" w:rsidRDefault="00F0008E" w:rsidP="00F0008E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Kandydatów na członków władz oraz organów Związku, a także na delegatów i ich zastępców, zgłasza Komisja Wyborcza oraz delegaci, zgodnie z § 3 ust. 3 i § 3 ust. 4 Ordynacji.</w:t>
      </w:r>
    </w:p>
    <w:p w:rsidR="00F0008E" w:rsidRPr="001955E9" w:rsidRDefault="00F0008E" w:rsidP="00F0008E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Liczba kandydatów zgłaszanych przez delegatów nie może przekroczyć 25% składu liczbowego władz i organów ustalonego przez Zjazd, zaokrąglając w dół do najbliższej liczby całkowitej. Delegat może zgłosić po jednym kandydacie do władz i organów. Po weryfikacji biernego prawa wyborczego zgodnie z § 1 ust. 2 oraz § 4 ust. 4 Ordynacji, kandydat zostaje wpisany na odpowiednią listę wyborczą. </w:t>
      </w:r>
    </w:p>
    <w:p w:rsidR="00F0008E" w:rsidRPr="001955E9" w:rsidRDefault="00F0008E" w:rsidP="00F0008E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Po zamknięciu list kandydatów, przewodniczący Komisji Wyborczej przekazuje listy Komisji Skrutacyjnej, która przeprowadza głosowanie zgodnie z procedurą określoną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w Ordynacji wyborczej.</w:t>
      </w:r>
    </w:p>
    <w:p w:rsidR="00F0008E" w:rsidRPr="001955E9" w:rsidRDefault="00F0008E" w:rsidP="00F0008E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Wybory do władz i organów na danym szczeblu organizacyjnym odbywają się równocześnie. </w:t>
      </w:r>
    </w:p>
    <w:p w:rsidR="00F0008E" w:rsidRPr="001955E9" w:rsidRDefault="00F0008E" w:rsidP="00F0008E">
      <w:pPr>
        <w:numPr>
          <w:ilvl w:val="0"/>
          <w:numId w:val="14"/>
        </w:numPr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głosowaniu jawnym, chyba że Zjazd</w:t>
      </w: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postanowi o głosowaniu tajnym.</w:t>
      </w:r>
    </w:p>
    <w:p w:rsidR="00F0008E" w:rsidRPr="001955E9" w:rsidRDefault="00F0008E" w:rsidP="00F0008E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Wybór delegatów i zastępców delegatów odbywa się w odrębnych głosowaniach.</w:t>
      </w:r>
    </w:p>
    <w:p w:rsidR="00F0008E" w:rsidRPr="001955E9" w:rsidRDefault="00F0008E" w:rsidP="00F0008E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Cs/>
          <w:sz w:val="24"/>
          <w:szCs w:val="24"/>
          <w:lang w:eastAsia="ar-SA"/>
        </w:rPr>
        <w:t>Kandydat nie wybrany na delegata może kandydować na zastępcę delegata.</w:t>
      </w: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B4CD2" w:rsidRDefault="009B4CD2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0008E" w:rsidRPr="001955E9" w:rsidRDefault="00F0008E" w:rsidP="00F0008E">
      <w:pPr>
        <w:suppressAutoHyphens/>
        <w:spacing w:before="120" w:after="12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8</w:t>
      </w:r>
    </w:p>
    <w:p w:rsidR="00F0008E" w:rsidRPr="001955E9" w:rsidRDefault="00F0008E" w:rsidP="00F0008E">
      <w:pPr>
        <w:suppressAutoHyphens/>
        <w:spacing w:before="120" w:after="120"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b/>
          <w:sz w:val="24"/>
          <w:szCs w:val="24"/>
          <w:lang w:eastAsia="ar-SA"/>
        </w:rPr>
        <w:t>Ustalenia końcowe</w:t>
      </w:r>
    </w:p>
    <w:p w:rsidR="00F0008E" w:rsidRPr="001955E9" w:rsidRDefault="00F0008E" w:rsidP="00F0008E">
      <w:pPr>
        <w:numPr>
          <w:ilvl w:val="0"/>
          <w:numId w:val="5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Delegaci zjazdów oraz członkowie uczestniczący w walnym zgromadzeniu członków koła, mają prawo zgłoszenia protestu na piśmie co do prawidłowości przebiegu Zjazdu / walnego zgromadzenia członków koła na ręce właściwego przewodniczącego, nie później niż do zakończenia zjazdu krajowego, okręgowego lub walnego zgromadzenia członków koła.</w:t>
      </w:r>
    </w:p>
    <w:p w:rsidR="00F0008E" w:rsidRPr="001955E9" w:rsidRDefault="00F0008E" w:rsidP="00F0008E">
      <w:pPr>
        <w:numPr>
          <w:ilvl w:val="0"/>
          <w:numId w:val="5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Protest w odniesieniu do ust. 1 rozstrzygany jest odpowiednio przez Krajowy Zjazd Delegatów, okręgowy zjazd delegatów lub walne zgromadzenie członków koła. </w:t>
      </w:r>
    </w:p>
    <w:p w:rsidR="00F0008E" w:rsidRPr="001955E9" w:rsidRDefault="00F0008E" w:rsidP="00F0008E">
      <w:pPr>
        <w:numPr>
          <w:ilvl w:val="0"/>
          <w:numId w:val="5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Wobec nieprawidłowości zgłoszonych po zamknięciu Krajowego Zjazdu Delegatów protesty rozstrzyga Zarząd Główny PZW. </w:t>
      </w:r>
    </w:p>
    <w:p w:rsidR="00F0008E" w:rsidRPr="001955E9" w:rsidRDefault="00F0008E" w:rsidP="00F0008E">
      <w:pPr>
        <w:numPr>
          <w:ilvl w:val="0"/>
          <w:numId w:val="5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>Wobec nieprawidłowości zgłoszonych po zamknięciu okręgowego zjazdu delegatów lub walnego zgromadzenia członków koła, stanowisko zajmuje zarząd wyższego szczebla.</w:t>
      </w:r>
    </w:p>
    <w:p w:rsidR="00F0008E" w:rsidRPr="001955E9" w:rsidRDefault="00F0008E" w:rsidP="00F0008E">
      <w:pPr>
        <w:numPr>
          <w:ilvl w:val="0"/>
          <w:numId w:val="5"/>
        </w:numPr>
        <w:suppressAutoHyphens/>
        <w:spacing w:before="120" w:after="12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określonym w ust. 3 i 4 protesty składa się w nieprzekraczalnym terminie </w:t>
      </w:r>
      <w:r w:rsidRPr="001955E9">
        <w:rPr>
          <w:rFonts w:ascii="Times New Roman" w:eastAsia="Times New Roman" w:hAnsi="Times New Roman"/>
          <w:sz w:val="24"/>
          <w:szCs w:val="24"/>
          <w:lang w:eastAsia="ar-SA"/>
        </w:rPr>
        <w:br/>
        <w:t>7 dni kalendarzowych od dnia zamknięcia Zjazdu lub walnego zgromadzenia członków koła.</w:t>
      </w:r>
    </w:p>
    <w:sectPr w:rsidR="00F0008E" w:rsidRPr="001955E9" w:rsidSect="009B4CD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8D6" w:rsidRDefault="001A28D6">
      <w:pPr>
        <w:spacing w:after="0" w:line="240" w:lineRule="auto"/>
      </w:pPr>
      <w:r>
        <w:separator/>
      </w:r>
    </w:p>
  </w:endnote>
  <w:endnote w:type="continuationSeparator" w:id="0">
    <w:p w:rsidR="001A28D6" w:rsidRDefault="001A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8D6" w:rsidRDefault="001A28D6">
      <w:pPr>
        <w:spacing w:after="0" w:line="240" w:lineRule="auto"/>
      </w:pPr>
      <w:r>
        <w:separator/>
      </w:r>
    </w:p>
  </w:footnote>
  <w:footnote w:type="continuationSeparator" w:id="0">
    <w:p w:rsidR="001A28D6" w:rsidRDefault="001A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8ECC8D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" w15:restartNumberingAfterBreak="0">
    <w:nsid w:val="00000006"/>
    <w:multiLevelType w:val="singleLevel"/>
    <w:tmpl w:val="8D00CCF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  <w:strike w:val="0"/>
        <w:color w:val="auto"/>
      </w:rPr>
    </w:lvl>
  </w:abstractNum>
  <w:abstractNum w:abstractNumId="4" w15:restartNumberingAfterBreak="0">
    <w:nsid w:val="032D7EAE"/>
    <w:multiLevelType w:val="hybridMultilevel"/>
    <w:tmpl w:val="4F2A69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8D4B1F"/>
    <w:multiLevelType w:val="hybridMultilevel"/>
    <w:tmpl w:val="A18AA850"/>
    <w:lvl w:ilvl="0" w:tplc="AE268AE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54B"/>
    <w:multiLevelType w:val="hybridMultilevel"/>
    <w:tmpl w:val="10BE9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F40"/>
    <w:multiLevelType w:val="hybridMultilevel"/>
    <w:tmpl w:val="0778F086"/>
    <w:lvl w:ilvl="0" w:tplc="3D44DB44">
      <w:start w:val="1"/>
      <w:numFmt w:val="decimal"/>
      <w:lvlText w:val="%1."/>
      <w:lvlJc w:val="left"/>
      <w:pPr>
        <w:ind w:left="63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E75"/>
    <w:multiLevelType w:val="hybridMultilevel"/>
    <w:tmpl w:val="396416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B13155F"/>
    <w:multiLevelType w:val="hybridMultilevel"/>
    <w:tmpl w:val="AD30A0A0"/>
    <w:lvl w:ilvl="0" w:tplc="0415000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7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CA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68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CB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EE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04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CC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DF0CCC"/>
    <w:multiLevelType w:val="hybridMultilevel"/>
    <w:tmpl w:val="1DD4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58C7"/>
    <w:multiLevelType w:val="hybridMultilevel"/>
    <w:tmpl w:val="BF106F9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E3BF0"/>
    <w:multiLevelType w:val="hybridMultilevel"/>
    <w:tmpl w:val="16F64D0C"/>
    <w:lvl w:ilvl="0" w:tplc="1F94BB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0A5DED"/>
    <w:multiLevelType w:val="hybridMultilevel"/>
    <w:tmpl w:val="0CAC7E7A"/>
    <w:lvl w:ilvl="0" w:tplc="74C4EE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8D1"/>
    <w:multiLevelType w:val="hybridMultilevel"/>
    <w:tmpl w:val="128E5408"/>
    <w:lvl w:ilvl="0" w:tplc="F104AC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CD79E0"/>
    <w:multiLevelType w:val="hybridMultilevel"/>
    <w:tmpl w:val="BEECDD7E"/>
    <w:lvl w:ilvl="0" w:tplc="E2AED2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F4896"/>
    <w:multiLevelType w:val="hybridMultilevel"/>
    <w:tmpl w:val="A7B8AA4E"/>
    <w:name w:val="WW8Num18"/>
    <w:lvl w:ilvl="0" w:tplc="B49E96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2B1A"/>
    <w:multiLevelType w:val="hybridMultilevel"/>
    <w:tmpl w:val="65C6E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78DE"/>
    <w:multiLevelType w:val="hybridMultilevel"/>
    <w:tmpl w:val="7E34EE58"/>
    <w:lvl w:ilvl="0" w:tplc="630C3214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24F5A">
      <w:start w:val="23"/>
      <w:numFmt w:val="upperLetter"/>
      <w:lvlText w:val="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0A6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E6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98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37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20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EF3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85E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BD722B"/>
    <w:multiLevelType w:val="hybridMultilevel"/>
    <w:tmpl w:val="6846A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9460B"/>
    <w:multiLevelType w:val="hybridMultilevel"/>
    <w:tmpl w:val="D1149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1283">
    <w:abstractNumId w:val="0"/>
  </w:num>
  <w:num w:numId="2" w16cid:durableId="1347757138">
    <w:abstractNumId w:val="1"/>
  </w:num>
  <w:num w:numId="3" w16cid:durableId="1288125102">
    <w:abstractNumId w:val="2"/>
  </w:num>
  <w:num w:numId="4" w16cid:durableId="852958721">
    <w:abstractNumId w:val="3"/>
  </w:num>
  <w:num w:numId="5" w16cid:durableId="1978954262">
    <w:abstractNumId w:val="16"/>
  </w:num>
  <w:num w:numId="6" w16cid:durableId="1660184894">
    <w:abstractNumId w:val="10"/>
  </w:num>
  <w:num w:numId="7" w16cid:durableId="1873761089">
    <w:abstractNumId w:val="6"/>
  </w:num>
  <w:num w:numId="8" w16cid:durableId="730351316">
    <w:abstractNumId w:val="4"/>
  </w:num>
  <w:num w:numId="9" w16cid:durableId="1014499682">
    <w:abstractNumId w:val="8"/>
  </w:num>
  <w:num w:numId="10" w16cid:durableId="271783089">
    <w:abstractNumId w:val="19"/>
  </w:num>
  <w:num w:numId="11" w16cid:durableId="1700543179">
    <w:abstractNumId w:val="13"/>
  </w:num>
  <w:num w:numId="12" w16cid:durableId="2090299027">
    <w:abstractNumId w:val="15"/>
  </w:num>
  <w:num w:numId="13" w16cid:durableId="1000890904">
    <w:abstractNumId w:val="20"/>
  </w:num>
  <w:num w:numId="14" w16cid:durableId="1514107418">
    <w:abstractNumId w:val="5"/>
  </w:num>
  <w:num w:numId="15" w16cid:durableId="64685501">
    <w:abstractNumId w:val="11"/>
  </w:num>
  <w:num w:numId="16" w16cid:durableId="1750735732">
    <w:abstractNumId w:val="18"/>
  </w:num>
  <w:num w:numId="17" w16cid:durableId="1981106542">
    <w:abstractNumId w:val="9"/>
  </w:num>
  <w:num w:numId="18" w16cid:durableId="1766725421">
    <w:abstractNumId w:val="14"/>
  </w:num>
  <w:num w:numId="19" w16cid:durableId="1094977151">
    <w:abstractNumId w:val="17"/>
  </w:num>
  <w:num w:numId="20" w16cid:durableId="1906598881">
    <w:abstractNumId w:val="12"/>
  </w:num>
  <w:num w:numId="21" w16cid:durableId="1870414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E"/>
    <w:rsid w:val="000C186B"/>
    <w:rsid w:val="001A28D6"/>
    <w:rsid w:val="001F05BF"/>
    <w:rsid w:val="002F6887"/>
    <w:rsid w:val="00642FB4"/>
    <w:rsid w:val="00880868"/>
    <w:rsid w:val="00965E15"/>
    <w:rsid w:val="009B4CD2"/>
    <w:rsid w:val="00C8487A"/>
    <w:rsid w:val="00DC7F72"/>
    <w:rsid w:val="00F0008E"/>
    <w:rsid w:val="00F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706A"/>
  <w15:chartTrackingRefBased/>
  <w15:docId w15:val="{D2831C6F-3A1E-4C61-A121-86A0F35E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0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0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0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0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0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0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0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0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0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0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0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08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D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D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1555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2</cp:revision>
  <dcterms:created xsi:type="dcterms:W3CDTF">2025-06-24T05:59:00Z</dcterms:created>
  <dcterms:modified xsi:type="dcterms:W3CDTF">2025-06-24T05:59:00Z</dcterms:modified>
</cp:coreProperties>
</file>